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6D" w:rsidRPr="0079026D" w:rsidRDefault="00F624DD" w:rsidP="0079026D">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Продажа товара по истечении</w:t>
      </w:r>
      <w:r w:rsidR="0079026D" w:rsidRPr="0079026D">
        <w:rPr>
          <w:rFonts w:ascii="Times New Roman" w:eastAsia="Times New Roman" w:hAnsi="Times New Roman" w:cs="Times New Roman"/>
          <w:color w:val="000000"/>
          <w:sz w:val="28"/>
          <w:szCs w:val="28"/>
          <w:lang w:eastAsia="ru-RU"/>
        </w:rPr>
        <w:t xml:space="preserve"> установленного срока годности</w:t>
      </w:r>
    </w:p>
    <w:p w:rsidR="007D4758" w:rsidRDefault="007D4758" w:rsidP="007D47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D475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D4758">
        <w:rPr>
          <w:rFonts w:ascii="Times New Roman" w:eastAsia="Times New Roman" w:hAnsi="Times New Roman" w:cs="Times New Roman"/>
          <w:color w:val="000000"/>
          <w:sz w:val="28"/>
          <w:szCs w:val="28"/>
          <w:lang w:eastAsia="ru-RU"/>
        </w:rPr>
        <w:t>Согласно п. 4 ст. 5 Закона о З</w:t>
      </w:r>
      <w:r>
        <w:rPr>
          <w:rFonts w:ascii="Times New Roman" w:eastAsia="Times New Roman" w:hAnsi="Times New Roman" w:cs="Times New Roman"/>
          <w:color w:val="000000"/>
          <w:sz w:val="28"/>
          <w:szCs w:val="28"/>
          <w:lang w:eastAsia="ru-RU"/>
        </w:rPr>
        <w:t>ащите прав потребителей (далее – ЗПП)</w:t>
      </w:r>
      <w:r w:rsidRPr="007D4758">
        <w:rPr>
          <w:rFonts w:ascii="Times New Roman" w:eastAsia="Times New Roman" w:hAnsi="Times New Roman" w:cs="Times New Roman"/>
          <w:color w:val="000000"/>
          <w:sz w:val="28"/>
          <w:szCs w:val="28"/>
          <w:lang w:eastAsia="ru-RU"/>
        </w:rPr>
        <w:t xml:space="preserve">, срок годности - период, по истечении которого товар (работа) считается непригодным для использования по назначению. Такое же определение содержится в ст. 472 </w:t>
      </w:r>
      <w:r>
        <w:rPr>
          <w:rFonts w:ascii="Times New Roman" w:eastAsia="Times New Roman" w:hAnsi="Times New Roman" w:cs="Times New Roman"/>
          <w:color w:val="000000"/>
          <w:sz w:val="28"/>
          <w:szCs w:val="28"/>
          <w:lang w:eastAsia="ru-RU"/>
        </w:rPr>
        <w:t xml:space="preserve">ГК РФ. </w:t>
      </w:r>
      <w:proofErr w:type="gramStart"/>
      <w:r>
        <w:rPr>
          <w:rFonts w:ascii="Times New Roman" w:eastAsia="Times New Roman" w:hAnsi="Times New Roman" w:cs="Times New Roman"/>
          <w:color w:val="000000"/>
          <w:sz w:val="28"/>
          <w:szCs w:val="28"/>
          <w:lang w:eastAsia="ru-RU"/>
        </w:rPr>
        <w:t>Согласно п. 1 ст. 16 ФЗ «</w:t>
      </w:r>
      <w:r w:rsidRPr="007D4758">
        <w:rPr>
          <w:rFonts w:ascii="Times New Roman" w:eastAsia="Times New Roman" w:hAnsi="Times New Roman" w:cs="Times New Roman"/>
          <w:color w:val="000000"/>
          <w:sz w:val="28"/>
          <w:szCs w:val="28"/>
          <w:lang w:eastAsia="ru-RU"/>
        </w:rPr>
        <w:t>О качестве и безопасности пищевых продуктов</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roofErr w:type="gramEnd"/>
      <w:r w:rsidRPr="007D4758">
        <w:rPr>
          <w:rFonts w:ascii="Times New Roman" w:eastAsia="Times New Roman" w:hAnsi="Times New Roman" w:cs="Times New Roman"/>
          <w:color w:val="000000"/>
          <w:sz w:val="28"/>
          <w:szCs w:val="28"/>
          <w:lang w:eastAsia="ru-RU"/>
        </w:rPr>
        <w:t xml:space="preserve"> Согласно ст. 19 Закона о ЗПП, 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 </w:t>
      </w:r>
      <w:proofErr w:type="gramStart"/>
      <w:r w:rsidRPr="007D4758">
        <w:rPr>
          <w:rFonts w:ascii="Times New Roman" w:eastAsia="Times New Roman" w:hAnsi="Times New Roman" w:cs="Times New Roman"/>
          <w:color w:val="000000"/>
          <w:sz w:val="28"/>
          <w:szCs w:val="28"/>
          <w:lang w:eastAsia="ru-RU"/>
        </w:rPr>
        <w:t>Аналогичное</w:t>
      </w:r>
      <w:proofErr w:type="gramEnd"/>
      <w:r w:rsidRPr="007D4758">
        <w:rPr>
          <w:rFonts w:ascii="Times New Roman" w:eastAsia="Times New Roman" w:hAnsi="Times New Roman" w:cs="Times New Roman"/>
          <w:color w:val="000000"/>
          <w:sz w:val="28"/>
          <w:szCs w:val="28"/>
          <w:lang w:eastAsia="ru-RU"/>
        </w:rPr>
        <w:t xml:space="preserve"> определения срока годности дано в ст. 473 ГК РФ. Согласно п. 5 ст. 5 Закона о ЗПП,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На примере молочной продукции. Согласно п. 8 ст</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7 ФЗ «</w:t>
      </w:r>
      <w:r w:rsidRPr="007D4758">
        <w:rPr>
          <w:rFonts w:ascii="Times New Roman" w:eastAsia="Times New Roman" w:hAnsi="Times New Roman" w:cs="Times New Roman"/>
          <w:color w:val="000000"/>
          <w:sz w:val="28"/>
          <w:szCs w:val="28"/>
          <w:lang w:eastAsia="ru-RU"/>
        </w:rPr>
        <w:t>Технический регламент на молоко и молочную продукцию</w:t>
      </w:r>
      <w:r>
        <w:rPr>
          <w:rFonts w:ascii="Times New Roman" w:eastAsia="Times New Roman" w:hAnsi="Times New Roman" w:cs="Times New Roman"/>
          <w:color w:val="000000"/>
          <w:sz w:val="28"/>
          <w:szCs w:val="28"/>
          <w:lang w:eastAsia="ru-RU"/>
        </w:rPr>
        <w:t>»</w:t>
      </w:r>
      <w:r w:rsidRPr="007D4758">
        <w:rPr>
          <w:rFonts w:ascii="Times New Roman" w:eastAsia="Times New Roman" w:hAnsi="Times New Roman" w:cs="Times New Roman"/>
          <w:color w:val="000000"/>
          <w:sz w:val="28"/>
          <w:szCs w:val="28"/>
          <w:lang w:eastAsia="ru-RU"/>
        </w:rPr>
        <w:t>, продавец продуктов переработки молока не имеет права устанавливать срок их реализации, превышающий срок годности, установленный изготовителем. Не допускается реализация продуктов переработки молока с истекшим сроком годности. Таким образом, снять продажи товар продавец должен в последний день срока годности до 24 часов.</w:t>
      </w:r>
    </w:p>
    <w:p w:rsidR="007D4758" w:rsidRPr="007D4758" w:rsidRDefault="00F624DD"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Pr>
          <w:color w:val="000000"/>
          <w:sz w:val="28"/>
          <w:szCs w:val="28"/>
        </w:rPr>
        <w:t>Продажа товара по истечении</w:t>
      </w:r>
      <w:r w:rsidR="007D4758" w:rsidRPr="007D4758">
        <w:rPr>
          <w:color w:val="000000"/>
          <w:sz w:val="28"/>
          <w:szCs w:val="28"/>
        </w:rPr>
        <w:t xml:space="preserve"> установленного срока годности, а также товара, на который должен быть установлен срок годности, но он не установлен, запрещается.</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Сроки годности в обязательном порядке должны быть установлены </w:t>
      </w:r>
      <w:proofErr w:type="gramStart"/>
      <w:r w:rsidRPr="007D4758">
        <w:rPr>
          <w:color w:val="000000"/>
          <w:sz w:val="28"/>
          <w:szCs w:val="28"/>
        </w:rPr>
        <w:t>на</w:t>
      </w:r>
      <w:proofErr w:type="gramEnd"/>
      <w:r w:rsidRPr="007D4758">
        <w:rPr>
          <w:color w:val="000000"/>
          <w:sz w:val="28"/>
          <w:szCs w:val="28"/>
        </w:rPr>
        <w:t>:</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продукты питания;</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парфюмерно-косметическую продукцию;</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медикаменты;</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товары бытовой химии;</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иные подобные товары.</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proofErr w:type="gramStart"/>
      <w:r w:rsidRPr="007D4758">
        <w:rPr>
          <w:color w:val="000000"/>
          <w:sz w:val="28"/>
          <w:szCs w:val="28"/>
        </w:rPr>
        <w:t>Как следует из п. 1 ст. 16 Федерального закона от 02.01.2000 № 29-ФЗ «О качестве и безопасности пищевых продуктов (в последней редакции), сроки годности указываются для пищевых продуктов, материалов и изделий, качество которых по истечении определенного срока с момента их изготовления ухудшается, то есть они приобретают свойства, представляющие опасность для здоровья человека, и в связи с этим утрачивают пригодность для использования</w:t>
      </w:r>
      <w:proofErr w:type="gramEnd"/>
      <w:r w:rsidRPr="007D4758">
        <w:rPr>
          <w:color w:val="000000"/>
          <w:sz w:val="28"/>
          <w:szCs w:val="28"/>
        </w:rPr>
        <w:t xml:space="preserve"> по назначению.</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lastRenderedPageBreak/>
        <w:t>Срок годности товара определяется конкретной датой, до наступления которой товар пригоден к применению, либо периодом времени, в течение которого товар пригоден для использования (ст. 473 ГК Российской Федерации и п. 2 ст. 19 Закона Российской Федерации «О защите прав потребителей»). Такой период исчисляется со дня изготовления товара.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В соответствии с ГОСТ </w:t>
      </w:r>
      <w:proofErr w:type="gramStart"/>
      <w:r w:rsidRPr="007D4758">
        <w:rPr>
          <w:color w:val="000000"/>
          <w:sz w:val="28"/>
          <w:szCs w:val="28"/>
        </w:rPr>
        <w:t>Р</w:t>
      </w:r>
      <w:proofErr w:type="gramEnd"/>
      <w:r w:rsidRPr="007D4758">
        <w:rPr>
          <w:color w:val="000000"/>
          <w:sz w:val="28"/>
          <w:szCs w:val="28"/>
        </w:rPr>
        <w:t xml:space="preserve"> 51074-2003 «Продукты пищевые. Информация для потребителя» до сведения потребителей в наглядной и доступной форме должна быть доведена информация о сроке годности товара.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 xml:space="preserve">Информация для потребителя должна быть представлена непосредственно с пищевым продуктом в виде текста, условных обозначений и рисунков на потребительской таре, этикетке, контрэтикетке, </w:t>
      </w:r>
      <w:proofErr w:type="spellStart"/>
      <w:r w:rsidRPr="007D4758">
        <w:rPr>
          <w:color w:val="000000"/>
          <w:sz w:val="28"/>
          <w:szCs w:val="28"/>
        </w:rPr>
        <w:t>кольеретке</w:t>
      </w:r>
      <w:proofErr w:type="spellEnd"/>
      <w:r w:rsidRPr="007D4758">
        <w:rPr>
          <w:color w:val="000000"/>
          <w:sz w:val="28"/>
          <w:szCs w:val="28"/>
        </w:rPr>
        <w:t>, ярлыке, пробке, листе-вкладыше способом, принятым для отдельных видов пищевых продуктов.</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proofErr w:type="gramStart"/>
      <w:r w:rsidRPr="007D4758">
        <w:rPr>
          <w:color w:val="000000"/>
          <w:sz w:val="28"/>
          <w:szCs w:val="28"/>
        </w:rPr>
        <w:t>Информация для потребителя должна быть однозначно понимаемой, полной и достоверной, чтобы потребитель не мог быть обманут или введен в заблуждение относительно состава, свойств, пищевой ценности, природы, происхождения, способа изготовления и употребления, а также других сведений, характеризующих прямо или косвенно качество и безопасность пищевого продукта, и не мог ошибочно принять данный продукт за другой, близкий к нему по внешнему виду или</w:t>
      </w:r>
      <w:proofErr w:type="gramEnd"/>
      <w:r w:rsidRPr="007D4758">
        <w:rPr>
          <w:color w:val="000000"/>
          <w:sz w:val="28"/>
          <w:szCs w:val="28"/>
        </w:rPr>
        <w:t xml:space="preserve"> другим органолептическим показателям.</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Информация о сроке годности товара может быть указана следующим образом:</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«Годен... (часов, суток, месяцев или лет)»;</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 xml:space="preserve">« </w:t>
      </w:r>
      <w:proofErr w:type="gramStart"/>
      <w:r w:rsidRPr="007D4758">
        <w:rPr>
          <w:color w:val="000000"/>
          <w:sz w:val="28"/>
          <w:szCs w:val="28"/>
        </w:rPr>
        <w:t>Годен</w:t>
      </w:r>
      <w:proofErr w:type="gramEnd"/>
      <w:r w:rsidRPr="007D4758">
        <w:rPr>
          <w:color w:val="000000"/>
          <w:sz w:val="28"/>
          <w:szCs w:val="28"/>
        </w:rPr>
        <w:t xml:space="preserve"> до... (дата)»;</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 xml:space="preserve">«Использовать... (употребить) </w:t>
      </w:r>
      <w:proofErr w:type="gramStart"/>
      <w:r w:rsidRPr="007D4758">
        <w:rPr>
          <w:color w:val="000000"/>
          <w:sz w:val="28"/>
          <w:szCs w:val="28"/>
        </w:rPr>
        <w:t>до</w:t>
      </w:r>
      <w:proofErr w:type="gramEnd"/>
      <w:r w:rsidRPr="007D4758">
        <w:rPr>
          <w:color w:val="000000"/>
          <w:sz w:val="28"/>
          <w:szCs w:val="28"/>
        </w:rPr>
        <w:t>... (дата)».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Если срок годности пищевого продукта указывают после слов «годен до...» или «использовать до...», то его окончание обозначают датой:</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день, месяц и год (если срок годности не превышает три месяца);</w:t>
      </w:r>
    </w:p>
    <w:p w:rsidR="007D4758" w:rsidRPr="007D4758" w:rsidRDefault="007D4758" w:rsidP="007D4758">
      <w:pPr>
        <w:pStyle w:val="a3"/>
        <w:shd w:val="clear" w:color="auto" w:fill="FFFFFF"/>
        <w:spacing w:before="0" w:beforeAutospacing="0" w:after="0" w:afterAutospacing="0" w:line="372" w:lineRule="atLeast"/>
        <w:jc w:val="both"/>
        <w:textAlignment w:val="baseline"/>
        <w:rPr>
          <w:color w:val="000000"/>
          <w:sz w:val="28"/>
          <w:szCs w:val="28"/>
        </w:rPr>
      </w:pPr>
      <w:r w:rsidRPr="007D4758">
        <w:rPr>
          <w:color w:val="000000"/>
          <w:sz w:val="28"/>
          <w:szCs w:val="28"/>
        </w:rPr>
        <w:t>месяц и год (если срок годности превышает три месяца).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Если срок годности исчисляется часами, то указывают: «</w:t>
      </w:r>
      <w:proofErr w:type="gramStart"/>
      <w:r w:rsidRPr="007D4758">
        <w:rPr>
          <w:color w:val="000000"/>
          <w:sz w:val="28"/>
          <w:szCs w:val="28"/>
        </w:rPr>
        <w:t>Годен</w:t>
      </w:r>
      <w:proofErr w:type="gramEnd"/>
      <w:r w:rsidRPr="007D4758">
        <w:rPr>
          <w:color w:val="000000"/>
          <w:sz w:val="28"/>
          <w:szCs w:val="28"/>
        </w:rPr>
        <w:t xml:space="preserve"> в течение... часов».</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При сроке годности, превышающем три месяца, срок годности продолжается до первого числа указанного месяца.</w:t>
      </w:r>
    </w:p>
    <w:p w:rsidR="007D4758" w:rsidRPr="007D4758" w:rsidRDefault="007D4758" w:rsidP="007D4758">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7D4758">
        <w:rPr>
          <w:color w:val="000000"/>
          <w:sz w:val="28"/>
          <w:szCs w:val="28"/>
        </w:rPr>
        <w:t>Допускается при сроке годности, превышающем три месяца, проставлять день, месяц и год. При этом срок годности продолжается до дня, указанного на потребительской таре.</w:t>
      </w:r>
    </w:p>
    <w:p w:rsidR="007D4758" w:rsidRPr="007D4758" w:rsidRDefault="007D4758" w:rsidP="007D47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E6AA5" w:rsidRPr="00AE6AA5" w:rsidRDefault="00746937" w:rsidP="00AE6AA5">
      <w:pPr>
        <w:pStyle w:val="a3"/>
        <w:shd w:val="clear" w:color="auto" w:fill="FFFFFF"/>
        <w:spacing w:before="0" w:beforeAutospacing="0" w:after="0" w:afterAutospacing="0" w:line="372" w:lineRule="atLeast"/>
        <w:ind w:firstLine="708"/>
        <w:jc w:val="both"/>
        <w:textAlignment w:val="baseline"/>
        <w:rPr>
          <w:b/>
          <w:color w:val="000000"/>
          <w:sz w:val="28"/>
          <w:szCs w:val="28"/>
        </w:rPr>
      </w:pPr>
      <w:hyperlink r:id="rId5" w:tgtFrame="_blank" w:history="1">
        <w:r w:rsidR="00AE6AA5" w:rsidRPr="00AE6AA5">
          <w:rPr>
            <w:b/>
            <w:color w:val="000000"/>
            <w:sz w:val="28"/>
            <w:szCs w:val="28"/>
          </w:rPr>
          <w:t>Могу ли я вернуть и по причине того, что на сайте не было указано исчерпывающей информации о товаре?</w:t>
        </w:r>
      </w:hyperlink>
    </w:p>
    <w:p w:rsid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AE6AA5">
        <w:rPr>
          <w:color w:val="000000"/>
          <w:sz w:val="28"/>
          <w:szCs w:val="28"/>
        </w:rPr>
        <w:t xml:space="preserve">В </w:t>
      </w:r>
      <w:proofErr w:type="gramStart"/>
      <w:r w:rsidRPr="00AE6AA5">
        <w:rPr>
          <w:color w:val="000000"/>
          <w:sz w:val="28"/>
          <w:szCs w:val="28"/>
        </w:rPr>
        <w:t>интернет-магазине</w:t>
      </w:r>
      <w:proofErr w:type="gramEnd"/>
      <w:r w:rsidRPr="00AE6AA5">
        <w:rPr>
          <w:color w:val="000000"/>
          <w:sz w:val="28"/>
          <w:szCs w:val="28"/>
        </w:rPr>
        <w:t xml:space="preserve"> был приобретён продовольственный товар-батончики с 12-месячным сроком годности. Приобрела много, в запас, оплата при заказе товара сразу была произведена. Однако</w:t>
      </w:r>
      <w:proofErr w:type="gramStart"/>
      <w:r w:rsidRPr="00AE6AA5">
        <w:rPr>
          <w:color w:val="000000"/>
          <w:sz w:val="28"/>
          <w:szCs w:val="28"/>
        </w:rPr>
        <w:t>,</w:t>
      </w:r>
      <w:proofErr w:type="gramEnd"/>
      <w:r w:rsidRPr="00AE6AA5">
        <w:rPr>
          <w:color w:val="000000"/>
          <w:sz w:val="28"/>
          <w:szCs w:val="28"/>
        </w:rPr>
        <w:t xml:space="preserve"> когда доставили, обнаружила, что срок годности истекает через 2 месяца, объективно не съесть все. При приеме товара курьер не разрешил вскрыть складскую упаковку осмотреть товар, соответственно нарушил мои права на отказ от товара. Хочу вернуть товар. При заказе на сайте срок годности не был указан. Магазин не разрешает вернуть, т.к</w:t>
      </w:r>
      <w:r>
        <w:rPr>
          <w:color w:val="000000"/>
          <w:sz w:val="28"/>
          <w:szCs w:val="28"/>
        </w:rPr>
        <w:t>.</w:t>
      </w:r>
      <w:r w:rsidRPr="00AE6AA5">
        <w:rPr>
          <w:color w:val="000000"/>
          <w:sz w:val="28"/>
          <w:szCs w:val="28"/>
        </w:rPr>
        <w:t xml:space="preserve"> срок годности еще в норме. Могу ли я вернуть товары согласно пункту 4 ст. 26.1? Могу ли я вернуть и по причине того, что на сайте не было указано исчерпывающей информации о товаре?</w:t>
      </w:r>
    </w:p>
    <w:p w:rsidR="00AE6AA5" w:rsidRP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Pr>
          <w:color w:val="000000"/>
          <w:sz w:val="28"/>
          <w:szCs w:val="28"/>
        </w:rPr>
        <w:t xml:space="preserve">ОТВЕТ: </w:t>
      </w:r>
      <w:r w:rsidRPr="00AE6AA5">
        <w:rPr>
          <w:color w:val="000000"/>
          <w:sz w:val="28"/>
          <w:szCs w:val="28"/>
        </w:rPr>
        <w:t>Да, можете вернуть, т.к. приобрели дистанционно.</w:t>
      </w:r>
    </w:p>
    <w:p w:rsidR="00AE6AA5" w:rsidRPr="00AE6AA5" w:rsidRDefault="00AE6AA5" w:rsidP="00AE6AA5">
      <w:pPr>
        <w:pStyle w:val="a3"/>
        <w:shd w:val="clear" w:color="auto" w:fill="FFFFFF"/>
        <w:spacing w:before="0" w:beforeAutospacing="0" w:after="0" w:afterAutospacing="0" w:line="372" w:lineRule="atLeast"/>
        <w:ind w:firstLine="708"/>
        <w:jc w:val="both"/>
        <w:textAlignment w:val="baseline"/>
        <w:rPr>
          <w:color w:val="000000"/>
          <w:sz w:val="28"/>
          <w:szCs w:val="28"/>
        </w:rPr>
      </w:pPr>
      <w:r w:rsidRPr="00AE6AA5">
        <w:rPr>
          <w:color w:val="000000"/>
          <w:sz w:val="28"/>
          <w:szCs w:val="28"/>
        </w:rPr>
        <w:t xml:space="preserve">В силу ст. 26.1 </w:t>
      </w:r>
      <w:proofErr w:type="spellStart"/>
      <w:r w:rsidRPr="00AE6AA5">
        <w:rPr>
          <w:color w:val="000000"/>
          <w:sz w:val="28"/>
          <w:szCs w:val="28"/>
        </w:rPr>
        <w:t>ЗоЗПП</w:t>
      </w:r>
      <w:proofErr w:type="spellEnd"/>
      <w:r w:rsidRPr="00AE6AA5">
        <w:rPr>
          <w:color w:val="000000"/>
          <w:sz w:val="28"/>
          <w:szCs w:val="28"/>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3B2C03" w:rsidRPr="00AE6AA5" w:rsidRDefault="003B2C03">
      <w:pPr>
        <w:rPr>
          <w:rFonts w:ascii="Times New Roman" w:eastAsia="Times New Roman" w:hAnsi="Times New Roman" w:cs="Times New Roman"/>
          <w:color w:val="000000"/>
          <w:sz w:val="28"/>
          <w:szCs w:val="28"/>
          <w:lang w:eastAsia="ru-RU"/>
        </w:rPr>
      </w:pPr>
    </w:p>
    <w:sectPr w:rsidR="003B2C03" w:rsidRPr="00AE6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8"/>
    <w:rsid w:val="003B2C03"/>
    <w:rsid w:val="00746937"/>
    <w:rsid w:val="0079026D"/>
    <w:rsid w:val="007D4758"/>
    <w:rsid w:val="00AE6AA5"/>
    <w:rsid w:val="00F62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E6A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4758"/>
    <w:rPr>
      <w:color w:val="0000FF"/>
      <w:u w:val="single"/>
    </w:rPr>
  </w:style>
  <w:style w:type="character" w:customStyle="1" w:styleId="nobr">
    <w:name w:val="nobr"/>
    <w:basedOn w:val="a0"/>
    <w:rsid w:val="007D4758"/>
  </w:style>
  <w:style w:type="paragraph" w:styleId="a5">
    <w:name w:val="Balloon Text"/>
    <w:basedOn w:val="a"/>
    <w:link w:val="a6"/>
    <w:uiPriority w:val="99"/>
    <w:semiHidden/>
    <w:unhideWhenUsed/>
    <w:rsid w:val="007D4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758"/>
    <w:rPr>
      <w:rFonts w:ascii="Tahoma" w:hAnsi="Tahoma" w:cs="Tahoma"/>
      <w:sz w:val="16"/>
      <w:szCs w:val="16"/>
    </w:rPr>
  </w:style>
  <w:style w:type="character" w:customStyle="1" w:styleId="20">
    <w:name w:val="Заголовок 2 Знак"/>
    <w:basedOn w:val="a0"/>
    <w:link w:val="2"/>
    <w:uiPriority w:val="9"/>
    <w:rsid w:val="00AE6AA5"/>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E6A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4758"/>
    <w:rPr>
      <w:color w:val="0000FF"/>
      <w:u w:val="single"/>
    </w:rPr>
  </w:style>
  <w:style w:type="character" w:customStyle="1" w:styleId="nobr">
    <w:name w:val="nobr"/>
    <w:basedOn w:val="a0"/>
    <w:rsid w:val="007D4758"/>
  </w:style>
  <w:style w:type="paragraph" w:styleId="a5">
    <w:name w:val="Balloon Text"/>
    <w:basedOn w:val="a"/>
    <w:link w:val="a6"/>
    <w:uiPriority w:val="99"/>
    <w:semiHidden/>
    <w:unhideWhenUsed/>
    <w:rsid w:val="007D47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4758"/>
    <w:rPr>
      <w:rFonts w:ascii="Tahoma" w:hAnsi="Tahoma" w:cs="Tahoma"/>
      <w:sz w:val="16"/>
      <w:szCs w:val="16"/>
    </w:rPr>
  </w:style>
  <w:style w:type="character" w:customStyle="1" w:styleId="20">
    <w:name w:val="Заголовок 2 Знак"/>
    <w:basedOn w:val="a0"/>
    <w:link w:val="2"/>
    <w:uiPriority w:val="9"/>
    <w:rsid w:val="00AE6AA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151472">
      <w:bodyDiv w:val="1"/>
      <w:marLeft w:val="0"/>
      <w:marRight w:val="0"/>
      <w:marTop w:val="0"/>
      <w:marBottom w:val="0"/>
      <w:divBdr>
        <w:top w:val="none" w:sz="0" w:space="0" w:color="auto"/>
        <w:left w:val="none" w:sz="0" w:space="0" w:color="auto"/>
        <w:bottom w:val="none" w:sz="0" w:space="0" w:color="auto"/>
        <w:right w:val="none" w:sz="0" w:space="0" w:color="auto"/>
      </w:divBdr>
    </w:div>
    <w:div w:id="1639148070">
      <w:bodyDiv w:val="1"/>
      <w:marLeft w:val="0"/>
      <w:marRight w:val="0"/>
      <w:marTop w:val="0"/>
      <w:marBottom w:val="0"/>
      <w:divBdr>
        <w:top w:val="none" w:sz="0" w:space="0" w:color="auto"/>
        <w:left w:val="none" w:sz="0" w:space="0" w:color="auto"/>
        <w:bottom w:val="none" w:sz="0" w:space="0" w:color="auto"/>
        <w:right w:val="none" w:sz="0" w:space="0" w:color="auto"/>
      </w:divBdr>
    </w:div>
    <w:div w:id="1691223495">
      <w:bodyDiv w:val="1"/>
      <w:marLeft w:val="0"/>
      <w:marRight w:val="0"/>
      <w:marTop w:val="0"/>
      <w:marBottom w:val="0"/>
      <w:divBdr>
        <w:top w:val="none" w:sz="0" w:space="0" w:color="auto"/>
        <w:left w:val="none" w:sz="0" w:space="0" w:color="auto"/>
        <w:bottom w:val="none" w:sz="0" w:space="0" w:color="auto"/>
        <w:right w:val="none" w:sz="0" w:space="0" w:color="auto"/>
      </w:divBdr>
      <w:divsChild>
        <w:div w:id="553854226">
          <w:marLeft w:val="0"/>
          <w:marRight w:val="0"/>
          <w:marTop w:val="0"/>
          <w:marBottom w:val="0"/>
          <w:divBdr>
            <w:top w:val="none" w:sz="0" w:space="0" w:color="auto"/>
            <w:left w:val="none" w:sz="0" w:space="0" w:color="auto"/>
            <w:bottom w:val="none" w:sz="0" w:space="0" w:color="auto"/>
            <w:right w:val="none" w:sz="0" w:space="0" w:color="auto"/>
          </w:divBdr>
          <w:divsChild>
            <w:div w:id="1724909426">
              <w:marLeft w:val="0"/>
              <w:marRight w:val="0"/>
              <w:marTop w:val="0"/>
              <w:marBottom w:val="150"/>
              <w:divBdr>
                <w:top w:val="none" w:sz="0" w:space="0" w:color="auto"/>
                <w:left w:val="none" w:sz="0" w:space="0" w:color="auto"/>
                <w:bottom w:val="none" w:sz="0" w:space="0" w:color="auto"/>
                <w:right w:val="none" w:sz="0" w:space="0" w:color="auto"/>
              </w:divBdr>
            </w:div>
          </w:divsChild>
        </w:div>
        <w:div w:id="896625761">
          <w:marLeft w:val="0"/>
          <w:marRight w:val="0"/>
          <w:marTop w:val="150"/>
          <w:marBottom w:val="300"/>
          <w:divBdr>
            <w:top w:val="single" w:sz="6" w:space="8" w:color="E6E6E6"/>
            <w:left w:val="none" w:sz="0" w:space="0" w:color="auto"/>
            <w:bottom w:val="none" w:sz="0" w:space="0" w:color="auto"/>
            <w:right w:val="none" w:sz="0" w:space="0" w:color="auto"/>
          </w:divBdr>
        </w:div>
        <w:div w:id="306592798">
          <w:marLeft w:val="0"/>
          <w:marRight w:val="0"/>
          <w:marTop w:val="0"/>
          <w:marBottom w:val="0"/>
          <w:divBdr>
            <w:top w:val="none" w:sz="0" w:space="0" w:color="auto"/>
            <w:left w:val="single" w:sz="6" w:space="8" w:color="CCCCCC"/>
            <w:bottom w:val="none" w:sz="0" w:space="0" w:color="auto"/>
            <w:right w:val="none" w:sz="0" w:space="0" w:color="auto"/>
          </w:divBdr>
          <w:divsChild>
            <w:div w:id="262156874">
              <w:marLeft w:val="0"/>
              <w:marRight w:val="0"/>
              <w:marTop w:val="0"/>
              <w:marBottom w:val="150"/>
              <w:divBdr>
                <w:top w:val="none" w:sz="0" w:space="0" w:color="auto"/>
                <w:left w:val="none" w:sz="0" w:space="0" w:color="auto"/>
                <w:bottom w:val="none" w:sz="0" w:space="0" w:color="auto"/>
                <w:right w:val="none" w:sz="0" w:space="0" w:color="auto"/>
              </w:divBdr>
              <w:divsChild>
                <w:div w:id="1092505564">
                  <w:marLeft w:val="0"/>
                  <w:marRight w:val="0"/>
                  <w:marTop w:val="0"/>
                  <w:marBottom w:val="0"/>
                  <w:divBdr>
                    <w:top w:val="none" w:sz="0" w:space="0" w:color="auto"/>
                    <w:left w:val="none" w:sz="0" w:space="0" w:color="auto"/>
                    <w:bottom w:val="none" w:sz="0" w:space="0" w:color="auto"/>
                    <w:right w:val="none" w:sz="0" w:space="0" w:color="auto"/>
                  </w:divBdr>
                  <w:divsChild>
                    <w:div w:id="1629360955">
                      <w:marLeft w:val="0"/>
                      <w:marRight w:val="0"/>
                      <w:marTop w:val="0"/>
                      <w:marBottom w:val="0"/>
                      <w:divBdr>
                        <w:top w:val="none" w:sz="0" w:space="0" w:color="auto"/>
                        <w:left w:val="none" w:sz="0" w:space="0" w:color="auto"/>
                        <w:bottom w:val="none" w:sz="0" w:space="0" w:color="auto"/>
                        <w:right w:val="none" w:sz="0" w:space="0" w:color="auto"/>
                      </w:divBdr>
                    </w:div>
                  </w:divsChild>
                </w:div>
                <w:div w:id="217982385">
                  <w:marLeft w:val="0"/>
                  <w:marRight w:val="0"/>
                  <w:marTop w:val="0"/>
                  <w:marBottom w:val="0"/>
                  <w:divBdr>
                    <w:top w:val="none" w:sz="0" w:space="0" w:color="auto"/>
                    <w:left w:val="none" w:sz="0" w:space="0" w:color="auto"/>
                    <w:bottom w:val="none" w:sz="0" w:space="0" w:color="auto"/>
                    <w:right w:val="none" w:sz="0" w:space="0" w:color="auto"/>
                  </w:divBdr>
                  <w:divsChild>
                    <w:div w:id="1415786540">
                      <w:marLeft w:val="0"/>
                      <w:marRight w:val="0"/>
                      <w:marTop w:val="0"/>
                      <w:marBottom w:val="0"/>
                      <w:divBdr>
                        <w:top w:val="none" w:sz="0" w:space="0" w:color="auto"/>
                        <w:left w:val="none" w:sz="0" w:space="0" w:color="auto"/>
                        <w:bottom w:val="none" w:sz="0" w:space="0" w:color="auto"/>
                        <w:right w:val="none" w:sz="0" w:space="0" w:color="auto"/>
                      </w:divBdr>
                    </w:div>
                    <w:div w:id="525824869">
                      <w:marLeft w:val="0"/>
                      <w:marRight w:val="0"/>
                      <w:marTop w:val="0"/>
                      <w:marBottom w:val="0"/>
                      <w:divBdr>
                        <w:top w:val="none" w:sz="0" w:space="0" w:color="auto"/>
                        <w:left w:val="none" w:sz="0" w:space="0" w:color="auto"/>
                        <w:bottom w:val="none" w:sz="0" w:space="0" w:color="auto"/>
                        <w:right w:val="none" w:sz="0" w:space="0" w:color="auto"/>
                      </w:divBdr>
                    </w:div>
                    <w:div w:id="4021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9111.ru/questions/184375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dc:creator>
  <cp:lastModifiedBy>nto</cp:lastModifiedBy>
  <cp:revision>2</cp:revision>
  <dcterms:created xsi:type="dcterms:W3CDTF">2023-02-21T11:43:00Z</dcterms:created>
  <dcterms:modified xsi:type="dcterms:W3CDTF">2023-02-21T11:43:00Z</dcterms:modified>
</cp:coreProperties>
</file>